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C4" w:rsidRPr="00195A1E" w:rsidRDefault="007A4BC4" w:rsidP="00195A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95A1E">
        <w:rPr>
          <w:rFonts w:ascii="Times New Roman" w:hAnsi="Times New Roman" w:cs="Times New Roman"/>
          <w:b/>
          <w:bCs/>
          <w:sz w:val="30"/>
          <w:szCs w:val="30"/>
        </w:rPr>
        <w:t xml:space="preserve">Sub-Theme: </w:t>
      </w:r>
      <w:r w:rsidR="00195A1E" w:rsidRPr="00195A1E">
        <w:rPr>
          <w:rFonts w:ascii="Times New Roman" w:hAnsi="Times New Roman" w:cs="Times New Roman"/>
          <w:b/>
          <w:bCs/>
          <w:sz w:val="30"/>
          <w:szCs w:val="30"/>
        </w:rPr>
        <w:t>Collaboration for Optimal Use of Water Resources.</w:t>
      </w:r>
    </w:p>
    <w:p w:rsidR="00683E07" w:rsidRPr="00195A1E" w:rsidRDefault="007A4BC4" w:rsidP="00195A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5A1E">
        <w:rPr>
          <w:rFonts w:ascii="Times New Roman" w:hAnsi="Times New Roman" w:cs="Times New Roman"/>
          <w:b/>
          <w:bCs/>
          <w:sz w:val="26"/>
          <w:szCs w:val="26"/>
        </w:rPr>
        <w:t xml:space="preserve">Topic: </w:t>
      </w:r>
      <w:r w:rsidR="00767EB4" w:rsidRPr="00195A1E">
        <w:rPr>
          <w:rFonts w:ascii="Times New Roman" w:hAnsi="Times New Roman" w:cs="Times New Roman"/>
          <w:b/>
          <w:bCs/>
          <w:sz w:val="26"/>
          <w:szCs w:val="26"/>
        </w:rPr>
        <w:t>TF4-</w:t>
      </w:r>
      <w:r w:rsidR="007118EA" w:rsidRPr="007118EA">
        <w:t xml:space="preserve"> </w:t>
      </w:r>
      <w:r w:rsidR="007118EA" w:rsidRPr="007118EA">
        <w:rPr>
          <w:rFonts w:ascii="Times New Roman" w:hAnsi="Times New Roman" w:cs="Times New Roman"/>
          <w:b/>
          <w:bCs/>
          <w:sz w:val="26"/>
          <w:szCs w:val="26"/>
        </w:rPr>
        <w:t>Treated Waste Water Re-Use Across Sectors.</w:t>
      </w:r>
      <w:bookmarkStart w:id="0" w:name="_GoBack"/>
      <w:bookmarkEnd w:id="0"/>
    </w:p>
    <w:p w:rsidR="00785854" w:rsidRPr="00195A1E" w:rsidRDefault="00785854" w:rsidP="007A4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E07" w:rsidRPr="00195A1E" w:rsidRDefault="007A4BC4" w:rsidP="00195A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A1E">
        <w:rPr>
          <w:rFonts w:ascii="Times New Roman" w:hAnsi="Times New Roman" w:cs="Times New Roman"/>
          <w:b/>
          <w:bCs/>
          <w:sz w:val="24"/>
          <w:szCs w:val="24"/>
        </w:rPr>
        <w:t>Background:</w:t>
      </w:r>
    </w:p>
    <w:p w:rsidR="00683E07" w:rsidRPr="007A4BC4" w:rsidRDefault="00683E07" w:rsidP="007A4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C4">
        <w:rPr>
          <w:rFonts w:ascii="Times New Roman" w:hAnsi="Times New Roman" w:cs="Times New Roman"/>
          <w:sz w:val="24"/>
          <w:szCs w:val="24"/>
        </w:rPr>
        <w:t>Treated wastewater (TWW) represents a reliable, locally available, and climate-resilient resource, yet remains significantly underutilized in India.</w:t>
      </w:r>
      <w:r w:rsidR="007A4BC4">
        <w:rPr>
          <w:rFonts w:ascii="Times New Roman" w:hAnsi="Times New Roman" w:cs="Times New Roman"/>
          <w:sz w:val="24"/>
          <w:szCs w:val="24"/>
        </w:rPr>
        <w:t xml:space="preserve"> </w:t>
      </w:r>
      <w:r w:rsidRPr="007A4BC4">
        <w:rPr>
          <w:rFonts w:ascii="Times New Roman" w:hAnsi="Times New Roman" w:cs="Times New Roman"/>
          <w:sz w:val="24"/>
          <w:szCs w:val="24"/>
        </w:rPr>
        <w:t xml:space="preserve">Indian cities generate over 26 BCM of wastewater annually, projected to rise to nearly 48 BCM by 2050. Despite expanding sewage treatment infrastructure, only about one-third of generated wastewater is treated, and less than 3% of treated wastewater is reused productively. </w:t>
      </w:r>
    </w:p>
    <w:p w:rsidR="007A4BC4" w:rsidRPr="007A4BC4" w:rsidRDefault="007A4BC4" w:rsidP="007A4BC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A4BC4" w:rsidRPr="00767EB4" w:rsidRDefault="007A4BC4" w:rsidP="007A4B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EB4">
        <w:rPr>
          <w:rFonts w:ascii="Times New Roman" w:hAnsi="Times New Roman" w:cs="Times New Roman"/>
          <w:b/>
          <w:bCs/>
          <w:sz w:val="24"/>
          <w:szCs w:val="24"/>
        </w:rPr>
        <w:t>Objective:</w:t>
      </w:r>
    </w:p>
    <w:p w:rsidR="00683E07" w:rsidRPr="007A4BC4" w:rsidRDefault="00683E07" w:rsidP="007A4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C4">
        <w:rPr>
          <w:rFonts w:ascii="Times New Roman" w:hAnsi="Times New Roman" w:cs="Times New Roman"/>
          <w:sz w:val="24"/>
          <w:szCs w:val="24"/>
        </w:rPr>
        <w:t>Over the past decade, India has made notable policy advances tow</w:t>
      </w:r>
      <w:r w:rsidR="007A4BC4">
        <w:rPr>
          <w:rFonts w:ascii="Times New Roman" w:hAnsi="Times New Roman" w:cs="Times New Roman"/>
          <w:sz w:val="24"/>
          <w:szCs w:val="24"/>
        </w:rPr>
        <w:t xml:space="preserve">ard promoting wastewater reuse. </w:t>
      </w:r>
      <w:r w:rsidRPr="007A4BC4">
        <w:rPr>
          <w:rFonts w:ascii="Times New Roman" w:hAnsi="Times New Roman" w:cs="Times New Roman"/>
          <w:sz w:val="24"/>
          <w:szCs w:val="24"/>
        </w:rPr>
        <w:t xml:space="preserve">However, significant gaps remain in translating policy intent into large-scale, safe, and economically viable reuse practices. The primary objectives of </w:t>
      </w:r>
      <w:r w:rsidR="007A4BC4">
        <w:rPr>
          <w:rFonts w:ascii="Times New Roman" w:hAnsi="Times New Roman" w:cs="Times New Roman"/>
          <w:sz w:val="24"/>
          <w:szCs w:val="24"/>
        </w:rPr>
        <w:t>the present session are as below for reuse of treated water.</w:t>
      </w:r>
    </w:p>
    <w:p w:rsidR="007A4BC4" w:rsidRPr="007A4BC4" w:rsidRDefault="00683E07" w:rsidP="007A4BC4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4BC4">
        <w:rPr>
          <w:rFonts w:ascii="Times New Roman" w:hAnsi="Times New Roman" w:cs="Times New Roman"/>
          <w:sz w:val="24"/>
          <w:szCs w:val="24"/>
        </w:rPr>
        <w:t>Advance knowledge on safe, sustainable</w:t>
      </w:r>
      <w:r w:rsidR="007A4BC4" w:rsidRPr="007A4BC4">
        <w:rPr>
          <w:rFonts w:ascii="Times New Roman" w:hAnsi="Times New Roman" w:cs="Times New Roman"/>
          <w:sz w:val="24"/>
          <w:szCs w:val="24"/>
        </w:rPr>
        <w:t>, and economically viable reuse.</w:t>
      </w:r>
    </w:p>
    <w:p w:rsidR="00683E07" w:rsidRPr="007A4BC4" w:rsidRDefault="007A4BC4" w:rsidP="007A4BC4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83E07" w:rsidRPr="007A4BC4">
        <w:rPr>
          <w:rFonts w:ascii="Times New Roman" w:hAnsi="Times New Roman" w:cs="Times New Roman"/>
          <w:sz w:val="24"/>
          <w:szCs w:val="24"/>
        </w:rPr>
        <w:t>ritically assess policy instruments, institutional models, and governance frameworks</w:t>
      </w:r>
      <w:r w:rsidRPr="007A4BC4">
        <w:rPr>
          <w:rFonts w:ascii="Times New Roman" w:hAnsi="Times New Roman" w:cs="Times New Roman"/>
          <w:sz w:val="24"/>
          <w:szCs w:val="24"/>
        </w:rPr>
        <w:t>.</w:t>
      </w:r>
    </w:p>
    <w:p w:rsidR="00683E07" w:rsidRPr="007A4BC4" w:rsidRDefault="00683E07" w:rsidP="007A4BC4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4BC4">
        <w:rPr>
          <w:rFonts w:ascii="Times New Roman" w:hAnsi="Times New Roman" w:cs="Times New Roman"/>
          <w:sz w:val="24"/>
          <w:szCs w:val="24"/>
        </w:rPr>
        <w:t>Share case studies, innovations, and lessons learned from Indian states and cities</w:t>
      </w:r>
      <w:r w:rsidR="007A4BC4" w:rsidRPr="007A4BC4">
        <w:rPr>
          <w:rFonts w:ascii="Times New Roman" w:hAnsi="Times New Roman" w:cs="Times New Roman"/>
          <w:sz w:val="24"/>
          <w:szCs w:val="24"/>
        </w:rPr>
        <w:t>.</w:t>
      </w:r>
    </w:p>
    <w:p w:rsidR="00683E07" w:rsidRPr="007A4BC4" w:rsidRDefault="00683E07" w:rsidP="007A4BC4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4BC4">
        <w:rPr>
          <w:rFonts w:ascii="Times New Roman" w:hAnsi="Times New Roman" w:cs="Times New Roman"/>
          <w:sz w:val="24"/>
          <w:szCs w:val="24"/>
        </w:rPr>
        <w:t>Identify barriers, risks, and enablers for scaling up reuse across sectors</w:t>
      </w:r>
      <w:r w:rsidR="007A4BC4" w:rsidRPr="007A4BC4">
        <w:rPr>
          <w:rFonts w:ascii="Times New Roman" w:hAnsi="Times New Roman" w:cs="Times New Roman"/>
          <w:sz w:val="24"/>
          <w:szCs w:val="24"/>
        </w:rPr>
        <w:t>.</w:t>
      </w:r>
    </w:p>
    <w:p w:rsidR="00683E07" w:rsidRPr="007A4BC4" w:rsidRDefault="00683E07" w:rsidP="007A4BC4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4BC4">
        <w:rPr>
          <w:rFonts w:ascii="Times New Roman" w:hAnsi="Times New Roman" w:cs="Times New Roman"/>
          <w:sz w:val="24"/>
          <w:szCs w:val="24"/>
        </w:rPr>
        <w:t>Inform future policy reforms, investment strategies, and implementation roadmaps</w:t>
      </w:r>
      <w:r w:rsidR="007A4BC4" w:rsidRPr="007A4BC4">
        <w:rPr>
          <w:rFonts w:ascii="Times New Roman" w:hAnsi="Times New Roman" w:cs="Times New Roman"/>
          <w:sz w:val="24"/>
          <w:szCs w:val="24"/>
        </w:rPr>
        <w:t>.</w:t>
      </w:r>
    </w:p>
    <w:p w:rsidR="00785854" w:rsidRPr="00767EB4" w:rsidRDefault="007A4BC4" w:rsidP="007A4BC4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2F2F2" w:themeFill="background1" w:themeFillShade="F2"/>
        </w:rPr>
      </w:pPr>
      <w:r w:rsidRPr="00767EB4">
        <w:rPr>
          <w:rFonts w:ascii="Times New Roman" w:hAnsi="Times New Roman" w:cs="Times New Roman"/>
          <w:b/>
          <w:bCs/>
          <w:sz w:val="24"/>
          <w:szCs w:val="24"/>
          <w:shd w:val="clear" w:color="auto" w:fill="F2F2F2" w:themeFill="background1" w:themeFillShade="F2"/>
        </w:rPr>
        <w:t>Suggested sub-topics:</w:t>
      </w:r>
    </w:p>
    <w:p w:rsidR="00683E07" w:rsidRPr="007A4BC4" w:rsidRDefault="00683E07" w:rsidP="007A4B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C4">
        <w:rPr>
          <w:rFonts w:ascii="Times New Roman" w:hAnsi="Times New Roman" w:cs="Times New Roman"/>
          <w:sz w:val="24"/>
          <w:szCs w:val="24"/>
        </w:rPr>
        <w:t>Policy and Governance</w:t>
      </w:r>
    </w:p>
    <w:p w:rsidR="00683E07" w:rsidRPr="007A4BC4" w:rsidRDefault="00683E07" w:rsidP="007A4B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C4">
        <w:rPr>
          <w:rFonts w:ascii="Times New Roman" w:hAnsi="Times New Roman" w:cs="Times New Roman"/>
          <w:sz w:val="24"/>
          <w:szCs w:val="24"/>
        </w:rPr>
        <w:t>Technology and Infrastructure</w:t>
      </w:r>
    </w:p>
    <w:p w:rsidR="00683E07" w:rsidRPr="007A4BC4" w:rsidRDefault="00683E07" w:rsidP="007A4B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C4">
        <w:rPr>
          <w:rFonts w:ascii="Times New Roman" w:hAnsi="Times New Roman" w:cs="Times New Roman"/>
          <w:sz w:val="24"/>
          <w:szCs w:val="24"/>
        </w:rPr>
        <w:t xml:space="preserve">Agricultural and </w:t>
      </w:r>
      <w:proofErr w:type="spellStart"/>
      <w:r w:rsidRPr="007A4BC4">
        <w:rPr>
          <w:rFonts w:ascii="Times New Roman" w:hAnsi="Times New Roman" w:cs="Times New Roman"/>
          <w:sz w:val="24"/>
          <w:szCs w:val="24"/>
        </w:rPr>
        <w:t>Peri</w:t>
      </w:r>
      <w:proofErr w:type="spellEnd"/>
      <w:r w:rsidRPr="007A4BC4">
        <w:rPr>
          <w:rFonts w:ascii="Times New Roman" w:hAnsi="Times New Roman" w:cs="Times New Roman"/>
          <w:sz w:val="24"/>
          <w:szCs w:val="24"/>
        </w:rPr>
        <w:t>-Urban Reuse</w:t>
      </w:r>
    </w:p>
    <w:p w:rsidR="00683E07" w:rsidRPr="007A4BC4" w:rsidRDefault="00683E07" w:rsidP="007A4B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C4">
        <w:rPr>
          <w:rFonts w:ascii="Times New Roman" w:hAnsi="Times New Roman" w:cs="Times New Roman"/>
          <w:sz w:val="24"/>
          <w:szCs w:val="24"/>
        </w:rPr>
        <w:t>Industrial and Power Sector Reuse</w:t>
      </w:r>
    </w:p>
    <w:p w:rsidR="00683E07" w:rsidRPr="007A4BC4" w:rsidRDefault="00683E07" w:rsidP="007A4B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C4">
        <w:rPr>
          <w:rFonts w:ascii="Times New Roman" w:hAnsi="Times New Roman" w:cs="Times New Roman"/>
          <w:sz w:val="24"/>
          <w:szCs w:val="24"/>
        </w:rPr>
        <w:t>Health, Environment, and Risk Management</w:t>
      </w:r>
    </w:p>
    <w:p w:rsidR="00683E07" w:rsidRPr="007A4BC4" w:rsidRDefault="00683E07" w:rsidP="007A4B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C4">
        <w:rPr>
          <w:rFonts w:ascii="Times New Roman" w:hAnsi="Times New Roman" w:cs="Times New Roman"/>
          <w:sz w:val="24"/>
          <w:szCs w:val="24"/>
        </w:rPr>
        <w:t>Economics and Financing</w:t>
      </w:r>
    </w:p>
    <w:p w:rsidR="00683E07" w:rsidRPr="007A4BC4" w:rsidRDefault="00683E07" w:rsidP="007A4B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C4">
        <w:rPr>
          <w:rFonts w:ascii="Times New Roman" w:hAnsi="Times New Roman" w:cs="Times New Roman"/>
          <w:sz w:val="24"/>
          <w:szCs w:val="24"/>
        </w:rPr>
        <w:t>Planning, Data, and Decision Support</w:t>
      </w:r>
    </w:p>
    <w:p w:rsidR="00683E07" w:rsidRPr="00767EB4" w:rsidRDefault="007A4BC4" w:rsidP="007A4BC4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EB4">
        <w:rPr>
          <w:rFonts w:ascii="Times New Roman" w:hAnsi="Times New Roman" w:cs="Times New Roman"/>
          <w:b/>
          <w:bCs/>
          <w:sz w:val="24"/>
          <w:szCs w:val="24"/>
        </w:rPr>
        <w:t>Expected Outcome:</w:t>
      </w:r>
    </w:p>
    <w:p w:rsidR="00683E07" w:rsidRPr="007A4BC4" w:rsidRDefault="00683E07" w:rsidP="007A4BC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4BC4">
        <w:rPr>
          <w:rFonts w:ascii="Times New Roman" w:hAnsi="Times New Roman" w:cs="Times New Roman"/>
          <w:sz w:val="24"/>
          <w:szCs w:val="24"/>
        </w:rPr>
        <w:t>A consolidated evidence base on treated wastewater reuse in India</w:t>
      </w:r>
    </w:p>
    <w:p w:rsidR="00683E07" w:rsidRPr="007A4BC4" w:rsidRDefault="00683E07" w:rsidP="007A4BC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4BC4">
        <w:rPr>
          <w:rFonts w:ascii="Times New Roman" w:hAnsi="Times New Roman" w:cs="Times New Roman"/>
          <w:sz w:val="24"/>
          <w:szCs w:val="24"/>
        </w:rPr>
        <w:t>Practical insights for state governments, urban local bodies, and utilities</w:t>
      </w:r>
    </w:p>
    <w:p w:rsidR="00683E07" w:rsidRPr="007A4BC4" w:rsidRDefault="00683E07" w:rsidP="007A4BC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4BC4">
        <w:rPr>
          <w:rFonts w:ascii="Times New Roman" w:hAnsi="Times New Roman" w:cs="Times New Roman"/>
          <w:sz w:val="24"/>
          <w:szCs w:val="24"/>
        </w:rPr>
        <w:t>Policy recommendations aligned with India’s circular economy and water security goals</w:t>
      </w:r>
    </w:p>
    <w:p w:rsidR="00683E07" w:rsidRDefault="00683E07" w:rsidP="007A4BC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4BC4">
        <w:rPr>
          <w:rFonts w:ascii="Times New Roman" w:hAnsi="Times New Roman" w:cs="Times New Roman"/>
          <w:sz w:val="24"/>
          <w:szCs w:val="24"/>
        </w:rPr>
        <w:t>A knowledge platform to support scaling up safe reuse practices nationally</w:t>
      </w:r>
      <w:r w:rsidR="007A4BC4">
        <w:rPr>
          <w:rFonts w:ascii="Times New Roman" w:hAnsi="Times New Roman" w:cs="Times New Roman"/>
          <w:sz w:val="24"/>
          <w:szCs w:val="24"/>
        </w:rPr>
        <w:t>.</w:t>
      </w:r>
    </w:p>
    <w:p w:rsidR="007A4BC4" w:rsidRPr="007A4BC4" w:rsidRDefault="007A4BC4" w:rsidP="007A4B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</w:p>
    <w:sectPr w:rsidR="007A4BC4" w:rsidRPr="007A4BC4" w:rsidSect="00683E07">
      <w:footerReference w:type="default" r:id="rId7"/>
      <w:pgSz w:w="11906" w:h="16838"/>
      <w:pgMar w:top="993" w:right="1440" w:bottom="851" w:left="144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F51" w:rsidRDefault="00E95F51" w:rsidP="00683E07">
      <w:pPr>
        <w:spacing w:after="0" w:line="240" w:lineRule="auto"/>
      </w:pPr>
      <w:r>
        <w:separator/>
      </w:r>
    </w:p>
  </w:endnote>
  <w:endnote w:type="continuationSeparator" w:id="0">
    <w:p w:rsidR="00E95F51" w:rsidRDefault="00E95F51" w:rsidP="0068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668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E07" w:rsidRDefault="00683E0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18E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18E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E07" w:rsidRDefault="00683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F51" w:rsidRDefault="00E95F51" w:rsidP="00683E07">
      <w:pPr>
        <w:spacing w:after="0" w:line="240" w:lineRule="auto"/>
      </w:pPr>
      <w:r>
        <w:separator/>
      </w:r>
    </w:p>
  </w:footnote>
  <w:footnote w:type="continuationSeparator" w:id="0">
    <w:p w:rsidR="00E95F51" w:rsidRDefault="00E95F51" w:rsidP="0068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6696"/>
    <w:multiLevelType w:val="multilevel"/>
    <w:tmpl w:val="CD60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A25D2"/>
    <w:multiLevelType w:val="multilevel"/>
    <w:tmpl w:val="635E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F7DB8"/>
    <w:multiLevelType w:val="multilevel"/>
    <w:tmpl w:val="C02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1A"/>
    <w:rsid w:val="000F5870"/>
    <w:rsid w:val="0013417F"/>
    <w:rsid w:val="00195A1E"/>
    <w:rsid w:val="0035300E"/>
    <w:rsid w:val="00683E07"/>
    <w:rsid w:val="007118EA"/>
    <w:rsid w:val="00767EB4"/>
    <w:rsid w:val="00785854"/>
    <w:rsid w:val="007A4BC4"/>
    <w:rsid w:val="00B256C0"/>
    <w:rsid w:val="00E14E1A"/>
    <w:rsid w:val="00E9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23CD54-A2E0-40D7-A070-1FC02FC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E07"/>
  </w:style>
  <w:style w:type="paragraph" w:styleId="Footer">
    <w:name w:val="footer"/>
    <w:basedOn w:val="Normal"/>
    <w:link w:val="FooterChar"/>
    <w:uiPriority w:val="99"/>
    <w:unhideWhenUsed/>
    <w:rsid w:val="0068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E07"/>
  </w:style>
  <w:style w:type="paragraph" w:styleId="NoSpacing">
    <w:name w:val="No Spacing"/>
    <w:uiPriority w:val="1"/>
    <w:qFormat/>
    <w:rsid w:val="00195A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1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Danish</cp:lastModifiedBy>
  <cp:revision>5</cp:revision>
  <dcterms:created xsi:type="dcterms:W3CDTF">2026-03-18T08:34:00Z</dcterms:created>
  <dcterms:modified xsi:type="dcterms:W3CDTF">2026-04-24T09:31:00Z</dcterms:modified>
</cp:coreProperties>
</file>